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jc w:val="center"/>
        <w:tblW w:w="10799" w:type="dxa"/>
      </w:tblPr>
      <w:tblGrid>
        <w:gridCol w:w="10799"/>
      </w:tblGrid>
      <w:tr>
        <w:trPr>
          <w:trHeight w:val="525" w:hRule="atLeast"/>
        </w:trPr>
        <w:tc>
          <w:tcPr>
            <w:tcW w:w="107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jc w:val="left"/>
              <w:tblInd w:w="-3" w:type="dxa"/>
              <w:tblW w:w="10799" w:type="dxa"/>
            </w:tblPr>
            <w:tblGrid>
              <w:gridCol w:w="10799"/>
            </w:tblGrid>
            <w:tr>
              <w:trPr>
                <w:trHeight w:val="0" w:hRule="auto"/>
              </w:trPr>
              <w:tc>
                <w:tcPr>
                  <w:tcW w:w="10799" w:type="dxa"/>
                  <w:vAlign w:val="cente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>
                  <w:pPr>
                    <w:spacing/>
                    <w:jc w:val="center"/>
                    <w:widowControl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  <w:t>调心球轴承（请点击图片）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0" w:hRule="auto"/>
              </w:trPr>
              <w:tc>
                <w:tcPr>
                  <w:tcW w:w="10799" w:type="dxa"/>
                  <w:vAlign w:val="cente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>
                  <w:pPr>
                    <w:spacing w:before="100" w:after="100" w:beforeAutospacing="1" w:afterAutospacing="1"/>
                    <w:jc w:val="center"/>
                    <w:widowControl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发布时间：(2010-7-13 8:16:45) 阅读：(828) 推荐( 否 )</w:t>
                  </w:r>
                </w:p>
              </w:tc>
            </w:tr>
          </w:tbl>
          <w:p>
            <w:pPr>
              <w:spacing/>
              <w:jc w:val="left"/>
              <w:widowControl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</w:r>
          </w:p>
        </w:tc>
      </w:tr>
      <w:tr>
        <w:trPr>
          <w:trHeight w:val="735" w:hRule="atLeast"/>
        </w:trPr>
        <w:tc>
          <w:tcPr>
            <w:tcW w:w="10799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jc w:val="center"/>
              <w:tblW w:w="9056" w:type="dxa"/>
            </w:tblPr>
            <w:tblGrid>
              <w:gridCol w:w="9056"/>
            </w:tblGrid>
            <w:tr>
              <w:trPr>
                <w:trHeight w:val="0" w:hRule="auto"/>
              </w:trPr>
              <w:tc>
                <w:tcPr>
                  <w:tcW w:w="9056" w:type="dxa"/>
                  <w:vAlign w:val="cente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>
                  <w:pPr>
                    <w:spacing/>
                    <w:jc w:val="center"/>
                    <w:widowControl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0" w:hRule="auto"/>
              </w:trPr>
              <w:tc>
                <w:tcPr>
                  <w:tcW w:w="9056" w:type="dxa"/>
                  <w:vAlign w:val="cente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tbl>
                  <w:tblPr>
                    <w:jc w:val="center"/>
                    <w:tblW w:w="9040" w:type="dxa"/>
                  </w:tblPr>
                  <w:tblGrid>
                    <w:gridCol w:w="1531"/>
                    <w:gridCol w:w="1842"/>
                    <w:gridCol w:w="2127"/>
                    <w:gridCol w:w="1559"/>
                    <w:gridCol w:w="1981"/>
                  </w:tblGrid>
                  <w:tr>
                    <w:trPr>
                      <w:trHeight w:val="495" w:hRule="atLeast"/>
                    </w:trPr>
                    <w:tc>
                      <w:tcPr>
                        <w:tcW w:w="3373" w:type="dxa"/>
                        <w:gridSpan w:val="2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调心球轴承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外型尺寸(mm) </w:t>
                          <w:br w:type="textWrapping"/>
                          <w:t>d×D×B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保持架材质</w:t>
                        </w:r>
                      </w:p>
                    </w:tc>
                    <w:tc>
                      <w:tcPr>
                        <w:tcW w:w="1981" w:type="dxa"/>
                        <w:vMerge w:val="restart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重量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新型号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老型号</w:t>
                        </w:r>
                      </w:p>
                    </w:tc>
                    <w:tc>
                      <w:tcPr>
                        <w:tcW w:w="2127" w:type="dxa"/>
                        <w:vMerge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559" w:type="dxa"/>
                        <w:vMerge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81" w:type="dxa"/>
                        <w:vMerge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1200ATN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1200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10*30*9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0.035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1201ATN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1201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12*32*10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0.042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1202ATN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1202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15*35*11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0.051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1203ATN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1203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17*40*12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0.076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1204ATN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1204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20*47*14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0.119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1204AKTN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111204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20*47*14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0.144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1205ATN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1205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25*52*15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1205ATN/C3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3G1205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25*52*15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1205AKTN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111205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25*52*15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1206ATN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1206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30*62*16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0.226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1206AKTN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111206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30*62*16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1207ATN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1207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35*72*17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0.318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1207AKTN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111207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35*72*17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1208ATN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1208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40*80*18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0.411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1208AKTN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111208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40*80*18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1209ATN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1209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45*85*19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0.49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1209AKTN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111209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45*85*19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1210ATN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1210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50*90*20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0.545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1210AKTN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111210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50*90*20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1211ATN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1211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55*100*21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0.722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1211AKTN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111211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55*100*21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1212ATN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1212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60*110*22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0.895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1212AKTN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111212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60*110*22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1213ATN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1213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65*120*23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0.92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1213AKTN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111213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65*120*23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1214ATN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1214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70*125*24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1.29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1214AKTN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111214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70*125*24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1215ATN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1215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75*130*25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1.35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1215AKTN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111215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75*130*25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1216ATN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1216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80*140*26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1.6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1216AKTN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111216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80*140*26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1217ATN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1217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85*150*28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2.1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1217AKTN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111217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85*150*28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1218ATN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1218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90*160*30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2.44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1218AKTN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111218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90*160*30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1300ATN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1300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10*35*11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0.06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1301ATN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1301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12*37*12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0.07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1302ATN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1302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15*42*13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0.099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1303ATN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1303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17*47*14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0.138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1303ATN/C3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3G1303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17*47*14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1304ATN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1304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20*52*15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0.174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1304AKTN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111304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20*52*15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1305ATN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1305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25*62*17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0.26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1305AKTN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111305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25*62*17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1306ATN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1306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30*72*19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0.389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1306AKTN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111306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30*72*19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1307ATN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1307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35*80*21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0.529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1307AKTN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111307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35*80*21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1308ATN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1308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40*90*23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0.706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1308AKTN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111308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40*90*23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1309ATN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1309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45*100*25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0.962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1309AKTN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111309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45*100*25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1310ATN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1310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50*110*27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1.21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1310AKTN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111310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50*110*27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1311ATN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1311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55*120*29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1.58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1311AKTN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111311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55*120*29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1312ATN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1312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60*130*31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1.96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1312AKTN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111312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60*130*31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1313ATN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1313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65*140*33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2.39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1313AKTN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111313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65*140*33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1314ATN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1314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70*150*35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2.98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1314AKTN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111314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70*150*35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1315ATN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1315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75*160*37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3.55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1315AKTN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111315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75*160*37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1316ATN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1316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80*170*39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4.19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1316AKTN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111316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80*170*39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1317ATN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1317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85*180*41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4.95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1317AKTN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111317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85*180*41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1318ATN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1318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90*190*43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5.99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1318AKTN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111318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90*190*43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2200ATN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1500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10*30*14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2200A-2RZTN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2201ATN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1501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12*32*14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2201A-2RZTN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2202ATN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1502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15*35*14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2202A-2RZTN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2203ATN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1503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17*40*16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2203A-2RZTN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2204ATN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1504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20*47*18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0.149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2204A-2RZTN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2204AKTN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111504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2204AK-2RZTN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2205ATN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1505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25*52*18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0.16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2205A-2RZTN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2205AKTN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111505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2205AK-2RZTN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2206ATN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1506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30*62*20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2206A-2RZTN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2206AKTN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111506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2206AK-2RZTN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2207ATN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1507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35*72*23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0.441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2207A-2RZTN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2207AKTN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111507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2207AK-2RZTN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2208ATN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1508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40*80*23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0.53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2208A-2RZTN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2208AKTN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111508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2208AK-2RZTN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2209ATN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1509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45*85*23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0.553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2209A-2RZTN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2209AKTN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111509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2209AK-2RZTN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2210ATN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1510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50*90*23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0.618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2210A-2RZTN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2210AKTN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111510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2210AK-2RZTN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2211ATN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1511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55*100*25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0.824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2211A-2RZTN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2211AKTN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111511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2211AK-2RZTN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2212ATN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1512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60*110*28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1.16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2212A-2RZTN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2212AKTN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111512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2212AK-2RZTN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2213ATN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1513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65*120*31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1.5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2213A-2RZTN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2213AKTN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111513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2213AK-2RZTN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2214ATN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1514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70*125*31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1.63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2214AKTN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111514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2215ATN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1515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75*130*31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1.71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2215AKTN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111515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2216ATN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1516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80*140*33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2.19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2216AKTN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111516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2217ATN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1517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85*150*36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2.53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2217AKTN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111517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2218ATN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1518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90*160*40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3.22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2218AKTN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111518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2303ATN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1603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17*47*19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2303A-2RZTN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2304ATN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1604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20*52*21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0.219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2304A-2RZTN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2304AKTN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111604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2304AK-2RZTN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2305ATN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1605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25*62*24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2305A-2RZTN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2305AKTN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111605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2305AK-2RZTN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2306ATN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1606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30*72*27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0.52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2306A-2RZTN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2306AKTN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111606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2306AK-2RZTN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2307ATN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1607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35*80*31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0.68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2307A-2RZTN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2307AKTN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111607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2307AK-2RZTN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2308ATN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1608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40*90*33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0.96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2308A-2RZTN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2308AKTN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111608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2308AK-2RZTN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2309ATN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1609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45*100*36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1.3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2309A-2RZTN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2309AKTN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111609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2309AK-2RZTN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2310ATN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1610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50*110*40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1.7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2310A-2RZTN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2310AKTN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111610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2310AK-2RZTN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2311ATN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1611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55*120*46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2.61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2311AKTN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111611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2312ATN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1612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60*130*46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2.61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2312AKTN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111612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2313ATN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1613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65*140*48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2313AKTN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111613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2314ATN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1614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70*150*51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3.92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2314AKTN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111614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2315ATN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1615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75*160*55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4.71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2315AKTN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111615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2316ATN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1616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80*170*58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5.7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2316AKTN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111616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2317ATN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1617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85*180*60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6.73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3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2317AKTN</w:t>
                        </w:r>
                      </w:p>
                    </w:tc>
                    <w:tc>
                      <w:tcPr>
                        <w:tcW w:w="1842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111617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尼龙</w:t>
                        </w:r>
                      </w:p>
                    </w:tc>
                    <w:tc>
                      <w:tcPr>
                        <w:tcW w:w="1981" w:type="dxa"/>
                        <w:vAlign w:val="cente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cBorders>
                          <w:top w:val="none" w:sz="0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/>
                          <w:jc w:val="left"/>
                          <w:widowControl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spacing/>
                    <w:jc w:val="left"/>
                    <w:widowControl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</w:r>
                </w:p>
              </w:tc>
            </w:tr>
          </w:tbl>
          <w:p>
            <w:pPr>
              <w:spacing/>
              <w:jc w:val="left"/>
              <w:widowControl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</w:r>
          </w:p>
        </w:tc>
      </w:tr>
    </w:tbl>
    <w:p>
      <w:r>
        <w:t xml:space="preserve">1219   1220   1222    1224    </w:t>
        <w:tab/>
        <w:tab/>
        <w:t xml:space="preserve">1319   1320   1322               2219   2220   2222    2224                 2318    2320      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227" w:top="720" w:right="312" w:bottom="72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Cambria">
    <w:panose1 w:val="0204050305040603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05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5"/>
    <w:tmLastPosSelect w:val="0"/>
    <w:tmLastPosFrameIdx w:val="0"/>
    <w:tmLastPosCaret>
      <w:tmLastPosPgfIdx w:val="1"/>
      <w:tmLastPosIdx w:val="127"/>
    </w:tmLastPosCaret>
    <w:tmLastPosAnchor>
      <w:tmLastPosPgfIdx w:val="0"/>
      <w:tmLastPosIdx w:val="0"/>
    </w:tmLastPosAnchor>
    <w:tmLastPosTblRect w:left="0" w:top="0" w:right="0" w:bottom="0"/>
    <w:tmAppRevision w:date="1427357715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bd_bp_pigeon" w:customStyle="1">
    <w:name w:val="bd_bp_pigeon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clear_all" w:customStyle="1">
    <w:name w:val="bd_bp_clear_all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clear" w:customStyle="1">
    <w:name w:val="bd_bp_clear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0_head" w:customStyle="1">
    <w:name w:val="bd_bp_0_head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1_head" w:customStyle="1">
    <w:name w:val="bd_bp_1_head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0_input" w:customStyle="1">
    <w:name w:val="bd_bp_0_input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1_input" w:customStyle="1">
    <w:name w:val="bd_bp_1_input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mess" w:customStyle="1">
    <w:name w:val="bd_bp_mess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item" w:customStyle="1">
    <w:name w:val="bd_bp_item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select" w:customStyle="1">
    <w:name w:val="bd_bp_select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alert" w:customStyle="1">
    <w:name w:val="bd_bp_alert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pigeon1" w:customStyle="1">
    <w:name w:val="bd_bp_pigeon1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clear_all1" w:customStyle="1">
    <w:name w:val="bd_bp_clear_all1"/>
    <w:qFormat/>
    <w:basedOn w:val=""/>
    <w:pPr>
      <w:spacing w:before="100" w:after="100" w:beforeAutospacing="1" w:afterAutospacing="1" w:line="0" w:lineRule="atLeast"/>
      <w:jc w:val="left"/>
      <w:widowControl/>
    </w:pPr>
    <w:rPr>
      <w:rFonts w:ascii="宋体" w:hAnsi="宋体" w:eastAsia="宋体" w:cs="宋体"/>
      <w:sz w:val="2"/>
      <w:szCs w:val="2"/>
    </w:rPr>
  </w:style>
  <w:style w:type="paragraph" w:styleId="bd_bp_clear1" w:customStyle="1">
    <w:name w:val="bd_bp_clear1"/>
    <w:qFormat/>
    <w:basedOn w:val=""/>
    <w:pPr>
      <w:spacing w:before="100" w:after="100" w:beforeAutospacing="1" w:afterAutospacing="1" w:line="0" w:lineRule="atLeast"/>
      <w:jc w:val="left"/>
      <w:widowControl/>
    </w:pPr>
    <w:rPr>
      <w:rFonts w:ascii="宋体" w:hAnsi="宋体" w:eastAsia="宋体" w:cs="宋体"/>
      <w:sz w:val="2"/>
      <w:szCs w:val="2"/>
    </w:rPr>
  </w:style>
  <w:style w:type="paragraph" w:styleId="bd_bp_0_head1" w:customStyle="1">
    <w:name w:val="bd_bp_0_head1"/>
    <w:qFormat/>
    <w:basedOn w:val=""/>
    <w:pPr>
      <w:ind w:right="90"/>
      <w:spacing w:before="100" w:after="100" w:beforeAutospacing="1" w:afterAutospacing="1" w:line="300" w:lineRule="atLeast"/>
      <w:jc w:val="left"/>
      <w:widowControl/>
    </w:pPr>
    <w:rPr>
      <w:rFonts w:ascii="宋体" w:hAnsi="宋体" w:eastAsia="宋体" w:cs="宋体"/>
      <w:color w:val="666666"/>
      <w:sz w:val="24"/>
      <w:szCs w:val="24"/>
    </w:rPr>
  </w:style>
  <w:style w:type="paragraph" w:styleId="bd_bp_1_head1" w:customStyle="1">
    <w:name w:val="bd_bp_1_head1"/>
    <w:qFormat/>
    <w:basedOn w:val=""/>
    <w:pPr>
      <w:spacing w:before="100" w:after="100" w:beforeAutospacing="1" w:afterAutospacing="1" w:line="300" w:lineRule="atLeast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single" w:sz="6" w:space="3" w:color="CCCCCC"/>
        <w:between w:val="none" w:sz="0" w:space="0" w:color="000000"/>
      </w:pBdr>
      <w:shd w:val="none"/>
    </w:pPr>
    <w:rPr>
      <w:rFonts w:ascii="宋体" w:hAnsi="宋体" w:eastAsia="宋体" w:cs="宋体"/>
      <w:color w:val="666666"/>
      <w:sz w:val="24"/>
      <w:szCs w:val="24"/>
    </w:rPr>
  </w:style>
  <w:style w:type="paragraph" w:styleId="bd_bp_0_input1" w:customStyle="1">
    <w:name w:val="bd_bp_0_input1"/>
    <w:qFormat/>
    <w:basedOn w:val=""/>
    <w:pPr>
      <w:spacing w:before="30" w:after="100" w:afterAutospacing="1"/>
      <w:jc w:val="left"/>
      <w:widowControl/>
    </w:pPr>
    <w:rPr>
      <w:rFonts w:ascii="宋体" w:hAnsi="宋体" w:eastAsia="宋体" w:cs="宋体"/>
      <w:color w:val="cccccc"/>
      <w:sz w:val="24"/>
      <w:szCs w:val="24"/>
    </w:rPr>
  </w:style>
  <w:style w:type="paragraph" w:styleId="bd_bp_1_input1" w:customStyle="1">
    <w:name w:val="bd_bp_1_input1"/>
    <w:qFormat/>
    <w:basedOn w:val=""/>
    <w:pPr>
      <w:spacing w:after="100" w:afterAutospacing="1" w:line="300" w:lineRule="atLeast"/>
      <w:jc w:val="left"/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  <w:between w:val="none" w:sz="0" w:space="0" w:color="000000"/>
      </w:pBdr>
      <w:shd w:val="none"/>
    </w:pPr>
    <w:rPr>
      <w:rFonts w:ascii="宋体" w:hAnsi="宋体" w:eastAsia="宋体" w:cs="宋体"/>
      <w:color w:val="cccccc"/>
      <w:sz w:val="24"/>
      <w:szCs w:val="24"/>
    </w:rPr>
  </w:style>
  <w:style w:type="paragraph" w:styleId="bd_bp_mess1" w:customStyle="1">
    <w:name w:val="bd_bp_mess1"/>
    <w:qFormat/>
    <w:basedOn w:val=""/>
    <w:pPr>
      <w:spacing w:before="100" w:after="100" w:beforeAutospacing="1" w:afterAutospacing="1"/>
      <w:jc w:val="left"/>
      <w:widowControl/>
      <w:pBdr>
        <w:top w:val="single" w:sz="6" w:space="2" w:color="CCCCCC"/>
        <w:left w:val="single" w:sz="6" w:space="0" w:color="CCCCCC"/>
        <w:bottom w:val="single" w:sz="6" w:space="0" w:color="CCCCCC"/>
        <w:right w:val="single" w:sz="6" w:space="0" w:color="CCCCCC"/>
        <w:between w:val="none" w:sz="0" w:space="0" w:color="000000"/>
      </w:pBdr>
      <w:shd w:val="none"/>
    </w:pPr>
    <w:rPr>
      <w:rFonts w:ascii="宋体" w:hAnsi="宋体" w:eastAsia="宋体" w:cs="宋体"/>
      <w:color w:val="cccccc"/>
      <w:sz w:val="18"/>
      <w:szCs w:val="18"/>
    </w:rPr>
  </w:style>
  <w:style w:type="paragraph" w:styleId="bd_bp_item1" w:customStyle="1">
    <w:name w:val="bd_bp_item1"/>
    <w:qFormat/>
    <w:basedOn w:val=""/>
    <w:pPr>
      <w:spacing w:before="100" w:after="100" w:beforeAutospacing="1" w:afterAutospacing="1"/>
      <w:jc w:val="left"/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  <w:between w:val="none" w:sz="0" w:space="0" w:color="000000"/>
      </w:pBdr>
      <w:shd w:val="none"/>
    </w:pPr>
    <w:rPr>
      <w:rFonts w:ascii="宋体" w:hAnsi="宋体" w:eastAsia="宋体" w:cs="宋体"/>
      <w:sz w:val="24"/>
      <w:szCs w:val="24"/>
    </w:rPr>
  </w:style>
  <w:style w:type="paragraph" w:styleId="bd_bp_select1" w:customStyle="1">
    <w:name w:val="bd_bp_select1"/>
    <w:qFormat/>
    <w:basedOn w:val=""/>
    <w:pPr>
      <w:spacing w:before="100" w:after="100" w:beforeAutospacing="1" w:afterAutospacing="1"/>
      <w:jc w:val="left"/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  <w:between w:val="none" w:sz="0" w:space="0" w:color="000000"/>
      </w:pBdr>
      <w:shd w:val="none"/>
    </w:pPr>
    <w:rPr>
      <w:rFonts w:ascii="宋体" w:hAnsi="宋体" w:eastAsia="宋体" w:cs="宋体"/>
      <w:color w:val="cccccc"/>
      <w:sz w:val="24"/>
      <w:szCs w:val="24"/>
    </w:rPr>
  </w:style>
  <w:style w:type="paragraph" w:styleId="bd_bp_alert1" w:customStyle="1">
    <w:name w:val="bd_bp_alert1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color w:val="cc3333"/>
      <w:sz w:val="24"/>
      <w:szCs w:val="24"/>
    </w:rPr>
  </w:style>
  <w:style w:type="paragraph" w:styleId="()">
    <w:name w:val="Normal (Web)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character" w:styleId="" w:default="1">
    <w:name w:val="Default Paragraph Font"/>
  </w:style>
  <w:style w:type="character" w:styleId="Char" w:customStyle="1">
    <w:name w:val="页眉 Char"/>
    <w:basedOn w:val=""/>
    <w:rPr>
      <w:sz w:val="18"/>
      <w:szCs w:val="18"/>
    </w:rPr>
  </w:style>
  <w:style w:type="character" w:styleId="Char" w:customStyle="1">
    <w:name w:val="页脚 Char"/>
    <w:basedOn w:val=""/>
    <w:rPr>
      <w:sz w:val="18"/>
      <w:szCs w:val="18"/>
    </w:rPr>
  </w:style>
  <w:style w:type="character" w:styleId="">
    <w:name w:val="Hyperlink"/>
    <w:basedOn w:val=""/>
    <w:rPr>
      <w:color w:val="0000ff"/>
      <w:u w:color="auto" w:val="single"/>
    </w:rPr>
  </w:style>
  <w:style w:type="character" w:styleId="">
    <w:name w:val="FollowedHyperlink"/>
    <w:basedOn w:val=""/>
    <w:rPr>
      <w:color w:val="800080"/>
      <w:u w:color="auto" w:val="single"/>
    </w:rPr>
  </w:style>
  <w:style w:type="character" w:styleId="d" w:customStyle="1">
    <w:name w:val="d"/>
    <w:basedOn w:val=""/>
  </w:style>
  <w:style w:type="character" w:styleId="">
    <w:name w:val="Strong"/>
    <w:basedOn w:val="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bd_bp_pigeon" w:customStyle="1">
    <w:name w:val="bd_bp_pigeon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clear_all" w:customStyle="1">
    <w:name w:val="bd_bp_clear_all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clear" w:customStyle="1">
    <w:name w:val="bd_bp_clear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0_head" w:customStyle="1">
    <w:name w:val="bd_bp_0_head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1_head" w:customStyle="1">
    <w:name w:val="bd_bp_1_head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0_input" w:customStyle="1">
    <w:name w:val="bd_bp_0_input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1_input" w:customStyle="1">
    <w:name w:val="bd_bp_1_input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mess" w:customStyle="1">
    <w:name w:val="bd_bp_mess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item" w:customStyle="1">
    <w:name w:val="bd_bp_item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select" w:customStyle="1">
    <w:name w:val="bd_bp_select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alert" w:customStyle="1">
    <w:name w:val="bd_bp_alert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pigeon1" w:customStyle="1">
    <w:name w:val="bd_bp_pigeon1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bd_bp_clear_all1" w:customStyle="1">
    <w:name w:val="bd_bp_clear_all1"/>
    <w:qFormat/>
    <w:basedOn w:val=""/>
    <w:pPr>
      <w:spacing w:before="100" w:after="100" w:beforeAutospacing="1" w:afterAutospacing="1" w:line="0" w:lineRule="atLeast"/>
      <w:jc w:val="left"/>
      <w:widowControl/>
    </w:pPr>
    <w:rPr>
      <w:rFonts w:ascii="宋体" w:hAnsi="宋体" w:eastAsia="宋体" w:cs="宋体"/>
      <w:sz w:val="2"/>
      <w:szCs w:val="2"/>
    </w:rPr>
  </w:style>
  <w:style w:type="paragraph" w:styleId="bd_bp_clear1" w:customStyle="1">
    <w:name w:val="bd_bp_clear1"/>
    <w:qFormat/>
    <w:basedOn w:val=""/>
    <w:pPr>
      <w:spacing w:before="100" w:after="100" w:beforeAutospacing="1" w:afterAutospacing="1" w:line="0" w:lineRule="atLeast"/>
      <w:jc w:val="left"/>
      <w:widowControl/>
    </w:pPr>
    <w:rPr>
      <w:rFonts w:ascii="宋体" w:hAnsi="宋体" w:eastAsia="宋体" w:cs="宋体"/>
      <w:sz w:val="2"/>
      <w:szCs w:val="2"/>
    </w:rPr>
  </w:style>
  <w:style w:type="paragraph" w:styleId="bd_bp_0_head1" w:customStyle="1">
    <w:name w:val="bd_bp_0_head1"/>
    <w:qFormat/>
    <w:basedOn w:val=""/>
    <w:pPr>
      <w:ind w:right="90"/>
      <w:spacing w:before="100" w:after="100" w:beforeAutospacing="1" w:afterAutospacing="1" w:line="300" w:lineRule="atLeast"/>
      <w:jc w:val="left"/>
      <w:widowControl/>
    </w:pPr>
    <w:rPr>
      <w:rFonts w:ascii="宋体" w:hAnsi="宋体" w:eastAsia="宋体" w:cs="宋体"/>
      <w:color w:val="666666"/>
      <w:sz w:val="24"/>
      <w:szCs w:val="24"/>
    </w:rPr>
  </w:style>
  <w:style w:type="paragraph" w:styleId="bd_bp_1_head1" w:customStyle="1">
    <w:name w:val="bd_bp_1_head1"/>
    <w:qFormat/>
    <w:basedOn w:val=""/>
    <w:pPr>
      <w:spacing w:before="100" w:after="100" w:beforeAutospacing="1" w:afterAutospacing="1" w:line="300" w:lineRule="atLeast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single" w:sz="6" w:space="3" w:color="CCCCCC"/>
        <w:between w:val="none" w:sz="0" w:space="0" w:color="000000"/>
      </w:pBdr>
      <w:shd w:val="none"/>
    </w:pPr>
    <w:rPr>
      <w:rFonts w:ascii="宋体" w:hAnsi="宋体" w:eastAsia="宋体" w:cs="宋体"/>
      <w:color w:val="666666"/>
      <w:sz w:val="24"/>
      <w:szCs w:val="24"/>
    </w:rPr>
  </w:style>
  <w:style w:type="paragraph" w:styleId="bd_bp_0_input1" w:customStyle="1">
    <w:name w:val="bd_bp_0_input1"/>
    <w:qFormat/>
    <w:basedOn w:val=""/>
    <w:pPr>
      <w:spacing w:before="30" w:after="100" w:afterAutospacing="1"/>
      <w:jc w:val="left"/>
      <w:widowControl/>
    </w:pPr>
    <w:rPr>
      <w:rFonts w:ascii="宋体" w:hAnsi="宋体" w:eastAsia="宋体" w:cs="宋体"/>
      <w:color w:val="cccccc"/>
      <w:sz w:val="24"/>
      <w:szCs w:val="24"/>
    </w:rPr>
  </w:style>
  <w:style w:type="paragraph" w:styleId="bd_bp_1_input1" w:customStyle="1">
    <w:name w:val="bd_bp_1_input1"/>
    <w:qFormat/>
    <w:basedOn w:val=""/>
    <w:pPr>
      <w:spacing w:after="100" w:afterAutospacing="1" w:line="300" w:lineRule="atLeast"/>
      <w:jc w:val="left"/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  <w:between w:val="none" w:sz="0" w:space="0" w:color="000000"/>
      </w:pBdr>
      <w:shd w:val="none"/>
    </w:pPr>
    <w:rPr>
      <w:rFonts w:ascii="宋体" w:hAnsi="宋体" w:eastAsia="宋体" w:cs="宋体"/>
      <w:color w:val="cccccc"/>
      <w:sz w:val="24"/>
      <w:szCs w:val="24"/>
    </w:rPr>
  </w:style>
  <w:style w:type="paragraph" w:styleId="bd_bp_mess1" w:customStyle="1">
    <w:name w:val="bd_bp_mess1"/>
    <w:qFormat/>
    <w:basedOn w:val=""/>
    <w:pPr>
      <w:spacing w:before="100" w:after="100" w:beforeAutospacing="1" w:afterAutospacing="1"/>
      <w:jc w:val="left"/>
      <w:widowControl/>
      <w:pBdr>
        <w:top w:val="single" w:sz="6" w:space="2" w:color="CCCCCC"/>
        <w:left w:val="single" w:sz="6" w:space="0" w:color="CCCCCC"/>
        <w:bottom w:val="single" w:sz="6" w:space="0" w:color="CCCCCC"/>
        <w:right w:val="single" w:sz="6" w:space="0" w:color="CCCCCC"/>
        <w:between w:val="none" w:sz="0" w:space="0" w:color="000000"/>
      </w:pBdr>
      <w:shd w:val="none"/>
    </w:pPr>
    <w:rPr>
      <w:rFonts w:ascii="宋体" w:hAnsi="宋体" w:eastAsia="宋体" w:cs="宋体"/>
      <w:color w:val="cccccc"/>
      <w:sz w:val="18"/>
      <w:szCs w:val="18"/>
    </w:rPr>
  </w:style>
  <w:style w:type="paragraph" w:styleId="bd_bp_item1" w:customStyle="1">
    <w:name w:val="bd_bp_item1"/>
    <w:qFormat/>
    <w:basedOn w:val=""/>
    <w:pPr>
      <w:spacing w:before="100" w:after="100" w:beforeAutospacing="1" w:afterAutospacing="1"/>
      <w:jc w:val="left"/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  <w:between w:val="none" w:sz="0" w:space="0" w:color="000000"/>
      </w:pBdr>
      <w:shd w:val="none"/>
    </w:pPr>
    <w:rPr>
      <w:rFonts w:ascii="宋体" w:hAnsi="宋体" w:eastAsia="宋体" w:cs="宋体"/>
      <w:sz w:val="24"/>
      <w:szCs w:val="24"/>
    </w:rPr>
  </w:style>
  <w:style w:type="paragraph" w:styleId="bd_bp_select1" w:customStyle="1">
    <w:name w:val="bd_bp_select1"/>
    <w:qFormat/>
    <w:basedOn w:val=""/>
    <w:pPr>
      <w:spacing w:before="100" w:after="100" w:beforeAutospacing="1" w:afterAutospacing="1"/>
      <w:jc w:val="left"/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  <w:between w:val="none" w:sz="0" w:space="0" w:color="000000"/>
      </w:pBdr>
      <w:shd w:val="none"/>
    </w:pPr>
    <w:rPr>
      <w:rFonts w:ascii="宋体" w:hAnsi="宋体" w:eastAsia="宋体" w:cs="宋体"/>
      <w:color w:val="cccccc"/>
      <w:sz w:val="24"/>
      <w:szCs w:val="24"/>
    </w:rPr>
  </w:style>
  <w:style w:type="paragraph" w:styleId="bd_bp_alert1" w:customStyle="1">
    <w:name w:val="bd_bp_alert1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color w:val="cc3333"/>
      <w:sz w:val="24"/>
      <w:szCs w:val="24"/>
    </w:rPr>
  </w:style>
  <w:style w:type="paragraph" w:styleId="()">
    <w:name w:val="Normal (Web)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character" w:styleId="" w:default="1">
    <w:name w:val="Default Paragraph Font"/>
  </w:style>
  <w:style w:type="character" w:styleId="Char" w:customStyle="1">
    <w:name w:val="页眉 Char"/>
    <w:basedOn w:val=""/>
    <w:rPr>
      <w:sz w:val="18"/>
      <w:szCs w:val="18"/>
    </w:rPr>
  </w:style>
  <w:style w:type="character" w:styleId="Char" w:customStyle="1">
    <w:name w:val="页脚 Char"/>
    <w:basedOn w:val=""/>
    <w:rPr>
      <w:sz w:val="18"/>
      <w:szCs w:val="18"/>
    </w:rPr>
  </w:style>
  <w:style w:type="character" w:styleId="">
    <w:name w:val="Hyperlink"/>
    <w:basedOn w:val=""/>
    <w:rPr>
      <w:color w:val="0000ff"/>
      <w:u w:color="auto" w:val="single"/>
    </w:rPr>
  </w:style>
  <w:style w:type="character" w:styleId="">
    <w:name w:val="FollowedHyperlink"/>
    <w:basedOn w:val=""/>
    <w:rPr>
      <w:color w:val="800080"/>
      <w:u w:color="auto" w:val="single"/>
    </w:rPr>
  </w:style>
  <w:style w:type="character" w:styleId="d" w:customStyle="1">
    <w:name w:val="d"/>
    <w:basedOn w:val=""/>
  </w:style>
  <w:style w:type="character" w:styleId="">
    <w:name w:val="Strong"/>
    <w:basedOn w:val="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3</cp:revision>
  <dcterms:created xsi:type="dcterms:W3CDTF">2013-01-22T11:48:00Z</dcterms:created>
  <dcterms:modified xsi:type="dcterms:W3CDTF">2015-03-26T16:15:15Z</dcterms:modified>
</cp:coreProperties>
</file>